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79646" w:themeColor="accent6"/>
  <w:body>
    <w:p w:rsidR="00E037DF" w:rsidRDefault="00E037DF" w:rsidP="00E037DF">
      <w:pPr>
        <w:spacing w:after="0" w:line="240" w:lineRule="auto"/>
        <w:jc w:val="center"/>
        <w:rPr>
          <w:b/>
        </w:rPr>
      </w:pPr>
      <w:r w:rsidRPr="00E037DF">
        <w:rPr>
          <w:b/>
        </w:rPr>
        <w:t>СЛОВА, ЯКІ ДОПОМОГАЮТЬ, А НЕ ЗАВДАЮТЬ БОЛЮ</w:t>
      </w:r>
    </w:p>
    <w:p w:rsidR="00E64BD5" w:rsidRDefault="00E037DF" w:rsidP="00E037DF">
      <w:pPr>
        <w:spacing w:after="0" w:line="240" w:lineRule="auto"/>
        <w:jc w:val="both"/>
        <w:rPr>
          <w:b/>
          <w:sz w:val="20"/>
          <w:szCs w:val="20"/>
        </w:rPr>
      </w:pPr>
      <w:r w:rsidRPr="00E037DF">
        <w:rPr>
          <w:b/>
          <w:sz w:val="20"/>
          <w:szCs w:val="20"/>
        </w:rPr>
        <w:t>ПОРАДИ БАТЬКАМ ЩОДО СПІЛКУВАННЯ З ДІТЬМИ. ЧОМУ ПОХВАЛА Є ВАЖЛИВОЮ, А ЧОМУ КРИТИКА МОЖЕ ВИКЛИКАТИ ПРОБЛЕМИ</w:t>
      </w:r>
    </w:p>
    <w:p w:rsidR="00E037DF" w:rsidRPr="006B164F" w:rsidRDefault="00E037DF" w:rsidP="00E037DF">
      <w:pPr>
        <w:spacing w:after="0" w:line="240" w:lineRule="auto"/>
        <w:ind w:firstLine="708"/>
        <w:jc w:val="both"/>
        <w:rPr>
          <w:sz w:val="24"/>
          <w:szCs w:val="24"/>
        </w:rPr>
      </w:pPr>
      <w:r w:rsidRPr="006B164F">
        <w:rPr>
          <w:sz w:val="24"/>
          <w:szCs w:val="24"/>
        </w:rPr>
        <w:t>Наразі ми багато чуємо при випадки жорстокого поводження з дітьми або насильства. Проте насильство, яке залишає синці, не є єдиним, що завдає болю, - інколи слова, які вживають батьки, також можуть зробити зле своїм дітям.</w:t>
      </w:r>
    </w:p>
    <w:p w:rsidR="00E037DF" w:rsidRPr="006B164F" w:rsidRDefault="00E037DF" w:rsidP="00502B42">
      <w:pPr>
        <w:spacing w:after="0" w:line="240" w:lineRule="auto"/>
        <w:ind w:firstLine="708"/>
        <w:jc w:val="both"/>
        <w:rPr>
          <w:sz w:val="24"/>
          <w:szCs w:val="24"/>
        </w:rPr>
      </w:pPr>
      <w:r w:rsidRPr="006B164F">
        <w:rPr>
          <w:sz w:val="24"/>
          <w:szCs w:val="24"/>
        </w:rPr>
        <w:t>Діти мають тенденцію вірити тому, що говорять їм їхні батьки. Якщо вони, підростаючи, чують багато критики, сарказму та злих слів, як наприклад: «Ти – тупий», «Ти ніколи нічого не робиш правильно», «</w:t>
      </w:r>
      <w:r w:rsidR="00502B42" w:rsidRPr="006B164F">
        <w:rPr>
          <w:sz w:val="24"/>
          <w:szCs w:val="24"/>
        </w:rPr>
        <w:t xml:space="preserve">Ти завжди заважаєш </w:t>
      </w:r>
      <w:r w:rsidRPr="006B164F">
        <w:rPr>
          <w:sz w:val="24"/>
          <w:szCs w:val="24"/>
        </w:rPr>
        <w:t>(</w:t>
      </w:r>
      <w:r w:rsidR="00502B42" w:rsidRPr="006B164F">
        <w:rPr>
          <w:sz w:val="24"/>
          <w:szCs w:val="24"/>
        </w:rPr>
        <w:t>плутаєшся під ногами)» або «Навіщо  я тебе народила», то діти починають думати, що вони є нікчемними.</w:t>
      </w:r>
    </w:p>
    <w:p w:rsidR="00502B42" w:rsidRPr="006B164F" w:rsidRDefault="00502B42" w:rsidP="00887058">
      <w:pPr>
        <w:spacing w:after="0" w:line="240" w:lineRule="auto"/>
        <w:ind w:firstLine="708"/>
        <w:jc w:val="both"/>
        <w:rPr>
          <w:sz w:val="24"/>
          <w:szCs w:val="24"/>
        </w:rPr>
      </w:pPr>
      <w:r w:rsidRPr="006B164F">
        <w:rPr>
          <w:sz w:val="24"/>
          <w:szCs w:val="24"/>
        </w:rPr>
        <w:t xml:space="preserve">На самооцінку дітей впливає те, що вони чують про себе від інших людей. Якщо вони чують щось гарне про себе від людей, то це </w:t>
      </w:r>
      <w:r w:rsidR="006B164F" w:rsidRPr="006B164F">
        <w:rPr>
          <w:sz w:val="24"/>
          <w:szCs w:val="24"/>
        </w:rPr>
        <w:t>допомагає</w:t>
      </w:r>
      <w:r w:rsidRPr="006B164F">
        <w:rPr>
          <w:sz w:val="24"/>
          <w:szCs w:val="24"/>
        </w:rPr>
        <w:t xml:space="preserve"> їм відчути свою користь та вартість у процесі взросління. Однак якщо вони весь час чують щось погане про себе від людей, то вони починають думати, що вони ні до чого не здатні та нікчемні.</w:t>
      </w:r>
    </w:p>
    <w:p w:rsidR="00502B42" w:rsidRPr="006B164F" w:rsidRDefault="00502B42" w:rsidP="006F3A37">
      <w:pPr>
        <w:spacing w:after="0" w:line="240" w:lineRule="auto"/>
        <w:ind w:firstLine="708"/>
        <w:jc w:val="both"/>
        <w:rPr>
          <w:sz w:val="24"/>
          <w:szCs w:val="24"/>
        </w:rPr>
      </w:pPr>
      <w:r w:rsidRPr="006B164F">
        <w:rPr>
          <w:sz w:val="24"/>
          <w:szCs w:val="24"/>
        </w:rPr>
        <w:t xml:space="preserve">Багато людей не усвідомлюють, що діти, які </w:t>
      </w:r>
      <w:r w:rsidR="006F3A37" w:rsidRPr="006B164F">
        <w:rPr>
          <w:sz w:val="24"/>
          <w:szCs w:val="24"/>
        </w:rPr>
        <w:t>в душ</w:t>
      </w:r>
      <w:r w:rsidRPr="006B164F">
        <w:rPr>
          <w:sz w:val="24"/>
          <w:szCs w:val="24"/>
        </w:rPr>
        <w:t>і відчувають, що вони нічого не варті, можуть створювати багато проблем. Цілком імовірно, що вони погано вчитимуться в школі, погано поводитимуться, будуть деструктивними  й нестримними або погано ставитимуться до інших дітей. Деяким дітям може бракувати впевненості в собі або вони будуть замкнутими й неспокійними. Цілком імовірно, що вони порушуватимуть закон, матимуть проблеми через зловживання алкоголем чи наркотиками або матимуть труднощі з працевлаштуванням.</w:t>
      </w:r>
    </w:p>
    <w:p w:rsidR="00502B42" w:rsidRPr="006B164F" w:rsidRDefault="006F3A37" w:rsidP="006F3A37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6B164F">
        <w:rPr>
          <w:b/>
          <w:sz w:val="24"/>
          <w:szCs w:val="24"/>
        </w:rPr>
        <w:t>Давайте допоможемо дітям, щоб вони подобалися самим собі в процесі зростання:</w:t>
      </w:r>
    </w:p>
    <w:p w:rsidR="006F3A37" w:rsidRPr="006B164F" w:rsidRDefault="006F3A37" w:rsidP="006F3A3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B164F">
        <w:rPr>
          <w:sz w:val="24"/>
          <w:szCs w:val="24"/>
        </w:rPr>
        <w:t>Спробуйте  вжити такі слова заохочення: «Ти в мене такий помічник» або «Я пишаюся тобою за те, що ти це зробив». (Навіть така проста річ, як шнурування черевиків, може бути досягнен</w:t>
      </w:r>
      <w:r w:rsidR="00887058">
        <w:rPr>
          <w:sz w:val="24"/>
          <w:szCs w:val="24"/>
        </w:rPr>
        <w:t>ням для маленької дитини). А що</w:t>
      </w:r>
      <w:r w:rsidRPr="006B164F">
        <w:rPr>
          <w:sz w:val="24"/>
          <w:szCs w:val="24"/>
        </w:rPr>
        <w:t>, якщо інколи здається, що в дитини ніщо не виходить добре? Спробуйте вигадати інший спосіб, щоб пох</w:t>
      </w:r>
      <w:r w:rsidR="00887058">
        <w:rPr>
          <w:sz w:val="24"/>
          <w:szCs w:val="24"/>
        </w:rPr>
        <w:t>валити дитину, як наприклад : «Ц</w:t>
      </w:r>
      <w:r w:rsidRPr="006B164F">
        <w:rPr>
          <w:sz w:val="24"/>
          <w:szCs w:val="24"/>
        </w:rPr>
        <w:t>ей колір пасує тобі» або «У тебе така гарна зачіска сьогодні».</w:t>
      </w:r>
    </w:p>
    <w:p w:rsidR="006F3A37" w:rsidRPr="006B164F" w:rsidRDefault="00887058" w:rsidP="006F3A3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Уникайте критики</w:t>
      </w:r>
      <w:r w:rsidR="006F3A37" w:rsidRPr="006B164F">
        <w:rPr>
          <w:sz w:val="24"/>
          <w:szCs w:val="24"/>
        </w:rPr>
        <w:t xml:space="preserve"> та вживання образливих слів, коли ви не в гуморі або сердиті. Це не завжди легко зробити, однак це </w:t>
      </w:r>
      <w:r w:rsidR="006B164F" w:rsidRPr="006B164F">
        <w:rPr>
          <w:sz w:val="24"/>
          <w:szCs w:val="24"/>
        </w:rPr>
        <w:t>допомагає</w:t>
      </w:r>
      <w:r w:rsidR="006F3A37" w:rsidRPr="006B164F">
        <w:rPr>
          <w:sz w:val="24"/>
          <w:szCs w:val="24"/>
        </w:rPr>
        <w:t xml:space="preserve"> знайти можливість заспокоїтися</w:t>
      </w:r>
      <w:r w:rsidR="00931B77" w:rsidRPr="006B164F">
        <w:rPr>
          <w:sz w:val="24"/>
          <w:szCs w:val="24"/>
        </w:rPr>
        <w:t>, коли діти розгнівають вас. Як наприклад, спробуйте зробити декілька глибоких вдихів  та обміркувати ретельно, що ви збираєтеся сказати, або піти в іншу кімнату, щоб заспокоїтися перед тим, як щось сказати.</w:t>
      </w:r>
    </w:p>
    <w:p w:rsidR="00931B77" w:rsidRPr="006B164F" w:rsidRDefault="00931B77" w:rsidP="006F3A3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B164F">
        <w:rPr>
          <w:sz w:val="24"/>
          <w:szCs w:val="24"/>
        </w:rPr>
        <w:t>Не піддавайте лише критиці своїх дітей, коли вони поводяться непристойно. Натомість поясніть, чому цей вчинок є поганим, і як їм слід поводитися належним чином наступного разу. Нагадуйте дітям, що всі помиляються і що ми можемо вчитися на помилках.</w:t>
      </w:r>
    </w:p>
    <w:p w:rsidR="00931B77" w:rsidRPr="006B164F" w:rsidRDefault="00931B77" w:rsidP="006F3A3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B164F">
        <w:rPr>
          <w:sz w:val="24"/>
          <w:szCs w:val="24"/>
        </w:rPr>
        <w:t>Не забувайте регулярно говорити дітям, що ви їх любите, що вони є особливими та бажаними.</w:t>
      </w:r>
    </w:p>
    <w:p w:rsidR="00931B77" w:rsidRPr="006B164F" w:rsidRDefault="00931B77" w:rsidP="006F3A3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B164F">
        <w:rPr>
          <w:sz w:val="24"/>
          <w:szCs w:val="24"/>
        </w:rPr>
        <w:t>Діліть з дітьми їхні розчарування – проводьте з ними бесіди, якщо щось не виходить добре. Заохочуйте їх ділитися своїми почуттями з кимось, кому вони довіряють, і пам</w:t>
      </w:r>
      <w:r w:rsidRPr="006B164F">
        <w:rPr>
          <w:rFonts w:cstheme="minorHAnsi"/>
          <w:sz w:val="24"/>
          <w:szCs w:val="24"/>
        </w:rPr>
        <w:t>’</w:t>
      </w:r>
      <w:r w:rsidRPr="006B164F">
        <w:rPr>
          <w:sz w:val="24"/>
          <w:szCs w:val="24"/>
        </w:rPr>
        <w:t>ятайте, що слід також ділитися своїми почуттями з ними.</w:t>
      </w:r>
    </w:p>
    <w:p w:rsidR="00931B77" w:rsidRPr="006B164F" w:rsidRDefault="00931B77" w:rsidP="00887058">
      <w:pPr>
        <w:pStyle w:val="a3"/>
        <w:spacing w:after="0" w:line="240" w:lineRule="auto"/>
        <w:ind w:firstLine="360"/>
        <w:jc w:val="both"/>
        <w:rPr>
          <w:b/>
          <w:sz w:val="24"/>
          <w:szCs w:val="24"/>
        </w:rPr>
      </w:pPr>
      <w:r w:rsidRPr="006B164F">
        <w:rPr>
          <w:b/>
          <w:sz w:val="24"/>
          <w:szCs w:val="24"/>
        </w:rPr>
        <w:t>Щоб звільнити дитину від виконання окресленої («приписаної» їй) ролі</w:t>
      </w:r>
      <w:r w:rsidR="006B164F" w:rsidRPr="006B164F">
        <w:rPr>
          <w:b/>
          <w:sz w:val="24"/>
          <w:szCs w:val="24"/>
        </w:rPr>
        <w:t xml:space="preserve"> (наприклад: брехуна, нехлюя, хулігана, невдахи, розтяпи, що все псує, ласуна, королеви, зразкового учня…)</w:t>
      </w:r>
    </w:p>
    <w:p w:rsidR="006B164F" w:rsidRPr="006B164F" w:rsidRDefault="006B164F" w:rsidP="006B164F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B164F">
        <w:rPr>
          <w:sz w:val="24"/>
          <w:szCs w:val="24"/>
        </w:rPr>
        <w:t>Використовуйте нагоду, щоб показати дитині, що вона не є тим, ким її вважають.</w:t>
      </w:r>
    </w:p>
    <w:p w:rsidR="006B164F" w:rsidRPr="006B164F" w:rsidRDefault="006B164F" w:rsidP="006B164F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B164F">
        <w:rPr>
          <w:sz w:val="24"/>
          <w:szCs w:val="24"/>
        </w:rPr>
        <w:t>Створюйте ситуації, в яких дитина подивиться на себе інакше.</w:t>
      </w:r>
    </w:p>
    <w:p w:rsidR="006B164F" w:rsidRPr="006B164F" w:rsidRDefault="006B164F" w:rsidP="006B164F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B164F">
        <w:rPr>
          <w:sz w:val="24"/>
          <w:szCs w:val="24"/>
        </w:rPr>
        <w:t>Дозвольте дитині «підслухати», коли ви говорите про неї позитивно.</w:t>
      </w:r>
    </w:p>
    <w:p w:rsidR="006B164F" w:rsidRPr="006B164F" w:rsidRDefault="006B164F" w:rsidP="006B164F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B164F">
        <w:rPr>
          <w:sz w:val="24"/>
          <w:szCs w:val="24"/>
        </w:rPr>
        <w:t>Продемонструйте поведінку гідну наслідування.</w:t>
      </w:r>
    </w:p>
    <w:p w:rsidR="006B164F" w:rsidRPr="006B164F" w:rsidRDefault="006B164F" w:rsidP="006B164F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B164F">
        <w:rPr>
          <w:sz w:val="24"/>
          <w:szCs w:val="24"/>
        </w:rPr>
        <w:t>Будьте скарбницею знань (пам</w:t>
      </w:r>
      <w:r w:rsidRPr="006B164F">
        <w:rPr>
          <w:rFonts w:cstheme="minorHAnsi"/>
          <w:sz w:val="24"/>
          <w:szCs w:val="24"/>
        </w:rPr>
        <w:t>'</w:t>
      </w:r>
      <w:r w:rsidRPr="006B164F">
        <w:rPr>
          <w:sz w:val="24"/>
          <w:szCs w:val="24"/>
        </w:rPr>
        <w:t>яті про дитячі успіхи!!!) в особливих, складних моментах.</w:t>
      </w:r>
    </w:p>
    <w:p w:rsidR="006B164F" w:rsidRPr="006B164F" w:rsidRDefault="006B164F" w:rsidP="006B164F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B164F">
        <w:rPr>
          <w:sz w:val="24"/>
          <w:szCs w:val="24"/>
        </w:rPr>
        <w:t>Коли дитина чинить згідно зі старими навичками, висловіть свої почуття або очікування.</w:t>
      </w:r>
    </w:p>
    <w:p w:rsidR="00E037DF" w:rsidRPr="006B164F" w:rsidRDefault="00E037DF" w:rsidP="00E037DF">
      <w:pPr>
        <w:jc w:val="both"/>
        <w:rPr>
          <w:sz w:val="24"/>
          <w:szCs w:val="24"/>
        </w:rPr>
      </w:pPr>
    </w:p>
    <w:sectPr w:rsidR="00E037DF" w:rsidRPr="006B164F" w:rsidSect="006B16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C04FD"/>
    <w:multiLevelType w:val="hybridMultilevel"/>
    <w:tmpl w:val="3E84E0B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7BE3554"/>
    <w:multiLevelType w:val="hybridMultilevel"/>
    <w:tmpl w:val="3F1A242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37DF"/>
    <w:rsid w:val="00502B42"/>
    <w:rsid w:val="006B164F"/>
    <w:rsid w:val="006F3A37"/>
    <w:rsid w:val="007D6A9A"/>
    <w:rsid w:val="00887058"/>
    <w:rsid w:val="00931B77"/>
    <w:rsid w:val="00E037DF"/>
    <w:rsid w:val="00E6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A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2259</Words>
  <Characters>1288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2012-04-18T12:14:00Z</dcterms:created>
  <dcterms:modified xsi:type="dcterms:W3CDTF">2012-04-19T05:24:00Z</dcterms:modified>
</cp:coreProperties>
</file>